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BC1" w:rsidRPr="007D4DEC" w:rsidRDefault="007D4DEC" w:rsidP="007D4DE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Практическая работа № 4</w:t>
      </w:r>
    </w:p>
    <w:p w:rsidR="007D4DEC" w:rsidRPr="007D4DEC" w:rsidRDefault="004A57F1" w:rsidP="007D4DE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Расчет и конструирование монолитной плиты</w:t>
      </w:r>
    </w:p>
    <w:p w:rsidR="007D4DEC" w:rsidRDefault="007D4DEC" w:rsidP="007D4DEC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D4DEC">
        <w:rPr>
          <w:rFonts w:ascii="Times New Roman" w:hAnsi="Times New Roman" w:cs="Times New Roman"/>
          <w:sz w:val="28"/>
          <w:szCs w:val="28"/>
        </w:rPr>
        <w:t>Произвести расчёт плиты монолитного перекрытия. Определив из статического расчёта плиты как многопролётной неразрезной балки изгибающие моменты, подбирают арматуру из расчёта по прочности нормальных сечений. Плиту армируют сетками. Пример расчёта приведён в пособии "Расчёт конструкций многоэтажного здания с неполным монолитным железобетонным каркасом".</w:t>
      </w:r>
    </w:p>
    <w:p w:rsidR="007D4DEC" w:rsidRDefault="007D4DEC" w:rsidP="007D4DEC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7D4DEC" w:rsidRPr="004A57F1" w:rsidRDefault="004A57F1" w:rsidP="004A57F1">
      <w:pPr>
        <w:ind w:firstLine="426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A57F1">
        <w:rPr>
          <w:rFonts w:ascii="Times New Roman" w:hAnsi="Times New Roman" w:cs="Times New Roman"/>
          <w:b/>
          <w:i/>
          <w:sz w:val="28"/>
          <w:szCs w:val="28"/>
        </w:rPr>
        <w:t>Конструктивная и расчетная схема плиты</w:t>
      </w:r>
    </w:p>
    <w:p w:rsidR="007D4DEC" w:rsidRDefault="004A57F1">
      <w:r>
        <w:rPr>
          <w:noProof/>
          <w:lang w:eastAsia="ru-RU"/>
        </w:rPr>
        <w:drawing>
          <wp:inline distT="0" distB="0" distL="0" distR="0" wp14:anchorId="50EC29F3">
            <wp:extent cx="5825155" cy="3790950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062" cy="37934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A57F1" w:rsidRDefault="004A57F1"/>
    <w:p w:rsidR="004A57F1" w:rsidRDefault="004A57F1" w:rsidP="004A57F1">
      <w:pPr>
        <w:jc w:val="center"/>
        <w:rPr>
          <w:b/>
          <w:i/>
        </w:rPr>
      </w:pPr>
      <w:r w:rsidRPr="004A57F1">
        <w:rPr>
          <w:b/>
          <w:i/>
        </w:rPr>
        <w:lastRenderedPageBreak/>
        <w:t xml:space="preserve">РАСЧЕТНАЯ СХЕМА И ЭПЮРА М МОНОЛИТНОЙ </w:t>
      </w:r>
      <w:bookmarkStart w:id="0" w:name="_GoBack"/>
      <w:bookmarkEnd w:id="0"/>
      <w:r w:rsidRPr="004A57F1">
        <w:rPr>
          <w:b/>
          <w:i/>
        </w:rPr>
        <w:t>ПЛИТЫ</w:t>
      </w:r>
      <w:r>
        <w:rPr>
          <w:noProof/>
          <w:lang w:eastAsia="ru-RU"/>
        </w:rPr>
        <w:drawing>
          <wp:inline distT="0" distB="0" distL="0" distR="0" wp14:anchorId="1C925A9A" wp14:editId="35AA7E4B">
            <wp:extent cx="5774341" cy="32099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0186" cy="32131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margin" w:tblpY="35"/>
        <w:tblW w:w="902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898"/>
        <w:gridCol w:w="2083"/>
        <w:gridCol w:w="3046"/>
      </w:tblGrid>
      <w:tr w:rsidR="004A57F1" w:rsidRPr="004A57F1" w:rsidTr="004A57F1">
        <w:trPr>
          <w:trHeight w:val="341"/>
        </w:trPr>
        <w:tc>
          <w:tcPr>
            <w:tcW w:w="38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A57F1" w:rsidRPr="004A57F1" w:rsidRDefault="004A57F1" w:rsidP="004A5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Вид схемы МПР</w:t>
            </w:r>
          </w:p>
        </w:tc>
        <w:tc>
          <w:tcPr>
            <w:tcW w:w="2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A57F1" w:rsidRPr="004A57F1" w:rsidRDefault="004A57F1" w:rsidP="004A5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Первый пролет</w:t>
            </w:r>
          </w:p>
        </w:tc>
        <w:tc>
          <w:tcPr>
            <w:tcW w:w="3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A57F1" w:rsidRPr="004A57F1" w:rsidRDefault="004A57F1" w:rsidP="004A5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Первая опора</w:t>
            </w:r>
          </w:p>
        </w:tc>
      </w:tr>
      <w:tr w:rsidR="004A57F1" w:rsidRPr="004A57F1" w:rsidTr="004A57F1">
        <w:trPr>
          <w:trHeight w:val="341"/>
        </w:trPr>
        <w:tc>
          <w:tcPr>
            <w:tcW w:w="38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A57F1" w:rsidRPr="004A57F1" w:rsidRDefault="004A57F1" w:rsidP="004A5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Неравномоментная</w:t>
            </w:r>
            <w:proofErr w:type="spellEnd"/>
          </w:p>
        </w:tc>
        <w:tc>
          <w:tcPr>
            <w:tcW w:w="2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A57F1" w:rsidRPr="004A57F1" w:rsidRDefault="004A57F1" w:rsidP="004A5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(</w:t>
            </w:r>
            <w:proofErr w:type="spellStart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g+v</w:t>
            </w:r>
            <w:proofErr w:type="spellEnd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) l</w:t>
            </w: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position w:val="10"/>
                <w:sz w:val="24"/>
                <w:szCs w:val="24"/>
                <w:vertAlign w:val="superscript"/>
                <w:lang w:val="en-US" w:eastAsia="ru-RU"/>
              </w:rPr>
              <w:t xml:space="preserve">2 </w:t>
            </w: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\11</w:t>
            </w:r>
          </w:p>
        </w:tc>
        <w:tc>
          <w:tcPr>
            <w:tcW w:w="3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A57F1" w:rsidRPr="004A57F1" w:rsidRDefault="004A57F1" w:rsidP="004A5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(</w:t>
            </w:r>
            <w:proofErr w:type="spellStart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g+v</w:t>
            </w:r>
            <w:proofErr w:type="spellEnd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) l</w:t>
            </w: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position w:val="10"/>
                <w:sz w:val="24"/>
                <w:szCs w:val="24"/>
                <w:vertAlign w:val="superscript"/>
                <w:lang w:val="en-US" w:eastAsia="ru-RU"/>
              </w:rPr>
              <w:t xml:space="preserve">2 </w:t>
            </w: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\14</w:t>
            </w:r>
          </w:p>
        </w:tc>
      </w:tr>
      <w:tr w:rsidR="004A57F1" w:rsidRPr="004A57F1" w:rsidTr="004A57F1">
        <w:trPr>
          <w:trHeight w:val="341"/>
        </w:trPr>
        <w:tc>
          <w:tcPr>
            <w:tcW w:w="38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A57F1" w:rsidRPr="004A57F1" w:rsidRDefault="004A57F1" w:rsidP="004A5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Равномоментна</w:t>
            </w:r>
            <w:proofErr w:type="gramStart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я</w:t>
            </w:r>
            <w:proofErr w:type="spellEnd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(</w:t>
            </w:r>
            <w:proofErr w:type="gramEnd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без округления)</w:t>
            </w:r>
          </w:p>
        </w:tc>
        <w:tc>
          <w:tcPr>
            <w:tcW w:w="2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A57F1" w:rsidRPr="004A57F1" w:rsidRDefault="004A57F1" w:rsidP="004A5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(</w:t>
            </w:r>
            <w:proofErr w:type="spellStart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g+v</w:t>
            </w:r>
            <w:proofErr w:type="spellEnd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) l</w:t>
            </w: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position w:val="10"/>
                <w:sz w:val="24"/>
                <w:szCs w:val="24"/>
                <w:vertAlign w:val="superscript"/>
                <w:lang w:val="en-US" w:eastAsia="ru-RU"/>
              </w:rPr>
              <w:t xml:space="preserve">2 </w:t>
            </w: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\11,6</w:t>
            </w:r>
          </w:p>
        </w:tc>
        <w:tc>
          <w:tcPr>
            <w:tcW w:w="3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A57F1" w:rsidRPr="004A57F1" w:rsidRDefault="004A57F1" w:rsidP="004A5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(</w:t>
            </w:r>
            <w:proofErr w:type="spellStart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g+v</w:t>
            </w:r>
            <w:proofErr w:type="spellEnd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) l</w:t>
            </w: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position w:val="10"/>
                <w:sz w:val="24"/>
                <w:szCs w:val="24"/>
                <w:vertAlign w:val="superscript"/>
                <w:lang w:val="en-US" w:eastAsia="ru-RU"/>
              </w:rPr>
              <w:t xml:space="preserve">2 </w:t>
            </w: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\11,6</w:t>
            </w:r>
          </w:p>
        </w:tc>
      </w:tr>
      <w:tr w:rsidR="004A57F1" w:rsidRPr="004A57F1" w:rsidTr="004A57F1">
        <w:trPr>
          <w:trHeight w:val="341"/>
        </w:trPr>
        <w:tc>
          <w:tcPr>
            <w:tcW w:w="38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A57F1" w:rsidRPr="004A57F1" w:rsidRDefault="004A57F1" w:rsidP="004A5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Равномоментна</w:t>
            </w:r>
            <w:proofErr w:type="gramStart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я</w:t>
            </w:r>
            <w:proofErr w:type="spellEnd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(</w:t>
            </w:r>
            <w:proofErr w:type="gramEnd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с округлением)</w:t>
            </w:r>
          </w:p>
        </w:tc>
        <w:tc>
          <w:tcPr>
            <w:tcW w:w="2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A57F1" w:rsidRPr="004A57F1" w:rsidRDefault="004A57F1" w:rsidP="004A5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(</w:t>
            </w:r>
            <w:proofErr w:type="spellStart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g+v</w:t>
            </w:r>
            <w:proofErr w:type="spellEnd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) l</w:t>
            </w: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position w:val="10"/>
                <w:sz w:val="24"/>
                <w:szCs w:val="24"/>
                <w:vertAlign w:val="superscript"/>
                <w:lang w:val="en-US" w:eastAsia="ru-RU"/>
              </w:rPr>
              <w:t xml:space="preserve">2 </w:t>
            </w: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\11</w:t>
            </w:r>
          </w:p>
        </w:tc>
        <w:tc>
          <w:tcPr>
            <w:tcW w:w="3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A57F1" w:rsidRPr="004A57F1" w:rsidRDefault="004A57F1" w:rsidP="004A5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(</w:t>
            </w:r>
            <w:proofErr w:type="spellStart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g+v</w:t>
            </w:r>
            <w:proofErr w:type="spellEnd"/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) l</w:t>
            </w: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position w:val="10"/>
                <w:sz w:val="24"/>
                <w:szCs w:val="24"/>
                <w:vertAlign w:val="superscript"/>
                <w:lang w:val="en-US" w:eastAsia="ru-RU"/>
              </w:rPr>
              <w:t xml:space="preserve">2 </w:t>
            </w:r>
            <w:r w:rsidRPr="004A5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\11</w:t>
            </w:r>
          </w:p>
        </w:tc>
      </w:tr>
    </w:tbl>
    <w:p w:rsidR="004A57F1" w:rsidRDefault="004A57F1" w:rsidP="004A57F1">
      <w:pPr>
        <w:jc w:val="center"/>
      </w:pPr>
    </w:p>
    <w:p w:rsidR="004A57F1" w:rsidRDefault="004A57F1">
      <w:pPr>
        <w:rPr>
          <w:b/>
          <w:i/>
        </w:rPr>
      </w:pPr>
      <w:r>
        <w:rPr>
          <w:b/>
          <w:i/>
        </w:rPr>
        <w:br w:type="page"/>
      </w:r>
    </w:p>
    <w:p w:rsidR="004A57F1" w:rsidRPr="004A57F1" w:rsidRDefault="004A57F1" w:rsidP="004A57F1">
      <w:pPr>
        <w:jc w:val="center"/>
        <w:rPr>
          <w:b/>
          <w:i/>
        </w:rPr>
      </w:pPr>
      <w:r w:rsidRPr="004A57F1">
        <w:rPr>
          <w:b/>
          <w:i/>
        </w:rPr>
        <w:lastRenderedPageBreak/>
        <w:t>АРМИРОВАНИЕ ПЛИТЫ СВАРНЫМИ РУЛОННЫМИ СЕТКАМИ</w:t>
      </w:r>
      <w:r w:rsidRPr="004A57F1">
        <w:rPr>
          <w:b/>
          <w:i/>
        </w:rPr>
        <w:t xml:space="preserve"> </w:t>
      </w:r>
      <w:r w:rsidRPr="004A57F1">
        <w:rPr>
          <w:b/>
          <w:i/>
        </w:rPr>
        <w:t xml:space="preserve"> С ПРОДОЛЬНОЙ РАБОЧЕЙ АРМАТУРОЙ</w:t>
      </w:r>
    </w:p>
    <w:p w:rsidR="004A57F1" w:rsidRDefault="004A57F1" w:rsidP="004A57F1">
      <w:pPr>
        <w:jc w:val="center"/>
      </w:pPr>
      <w:r>
        <w:rPr>
          <w:noProof/>
          <w:lang w:eastAsia="ru-RU"/>
        </w:rPr>
        <w:drawing>
          <wp:inline distT="0" distB="0" distL="0" distR="0" wp14:anchorId="32FAE837">
            <wp:extent cx="4938395" cy="595630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8395" cy="595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A57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DEC"/>
    <w:rsid w:val="002D04B2"/>
    <w:rsid w:val="00312BC1"/>
    <w:rsid w:val="004A57F1"/>
    <w:rsid w:val="007D4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57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57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57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57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82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Аяжан Айтказина</cp:lastModifiedBy>
  <cp:revision>2</cp:revision>
  <dcterms:created xsi:type="dcterms:W3CDTF">2021-11-17T06:53:00Z</dcterms:created>
  <dcterms:modified xsi:type="dcterms:W3CDTF">2021-11-17T09:41:00Z</dcterms:modified>
</cp:coreProperties>
</file>